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A4" w:rsidRDefault="00392FF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-247650</wp:posOffset>
            </wp:positionV>
            <wp:extent cx="6657975" cy="8743950"/>
            <wp:effectExtent l="0" t="0" r="66675" b="76200"/>
            <wp:wrapNone/>
            <wp:docPr id="4" name="Picture 2" descr="C:\Documents and Settings\Marshall\Local Settings\Temporary Internet Files\Content.IE5\PTC9NWPM\MP9004251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shall\Local Settings\Temporary Internet Files\Content.IE5\PTC9NWPM\MP90042515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9000" contrast="6000"/>
                    </a:blip>
                    <a:srcRect l="-1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831" cy="874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67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D369E">
        <w:rPr>
          <w:rFonts w:ascii="Arial" w:hAnsi="Arial" w:cs="Arial"/>
          <w:b/>
          <w:bCs/>
          <w:sz w:val="36"/>
          <w:szCs w:val="36"/>
        </w:rPr>
        <w:t>Lake Margrethe</w:t>
      </w:r>
    </w:p>
    <w:p w:rsidR="006948A4" w:rsidRDefault="006948A4">
      <w:pPr>
        <w:jc w:val="center"/>
        <w:rPr>
          <w:rFonts w:ascii="Arial" w:hAnsi="Arial" w:cs="Arial"/>
          <w:b/>
          <w:bCs/>
          <w:sz w:val="16"/>
          <w:szCs w:val="32"/>
        </w:rPr>
      </w:pP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She sparkles in the morning light,</w:t>
      </w: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Her Surface shines with diamonds bright.</w:t>
      </w: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She’s more serene, when day is done,</w:t>
      </w: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Reflecting last rays of the sun.</w:t>
      </w:r>
    </w:p>
    <w:p w:rsidR="006948A4" w:rsidRPr="00614608" w:rsidRDefault="006948A4">
      <w:pPr>
        <w:ind w:left="287"/>
        <w:rPr>
          <w:rFonts w:ascii="Arial" w:hAnsi="Arial" w:cs="Arial"/>
          <w:b/>
          <w:sz w:val="28"/>
          <w:szCs w:val="28"/>
        </w:rPr>
      </w:pP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Her beauty’s there for all to see,</w:t>
      </w: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Her wooded shores stretch endlessly.</w:t>
      </w: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Thick cover for the hawk and owl,</w:t>
      </w: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Safe haven for the waterfowl.</w:t>
      </w:r>
    </w:p>
    <w:p w:rsidR="006948A4" w:rsidRPr="00614608" w:rsidRDefault="006948A4">
      <w:pPr>
        <w:ind w:left="287"/>
        <w:rPr>
          <w:rFonts w:ascii="Arial" w:hAnsi="Arial" w:cs="Arial"/>
          <w:b/>
          <w:sz w:val="28"/>
          <w:szCs w:val="28"/>
        </w:rPr>
      </w:pP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Tall tales about her have come forth —</w:t>
      </w: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Our gentle Lady of the North.</w:t>
      </w: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So many lives she’s touched through time —</w:t>
      </w: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This “jewel” set down among the pine.</w:t>
      </w:r>
    </w:p>
    <w:p w:rsidR="006948A4" w:rsidRPr="00614608" w:rsidRDefault="006948A4">
      <w:pPr>
        <w:ind w:left="287"/>
        <w:rPr>
          <w:rFonts w:ascii="Arial" w:hAnsi="Arial" w:cs="Arial"/>
          <w:b/>
          <w:sz w:val="28"/>
          <w:szCs w:val="28"/>
        </w:rPr>
      </w:pP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Here, Indians once made their home,</w:t>
      </w: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Her pristine setting theirs alone.</w:t>
      </w: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Her waters offered fish and game,</w:t>
      </w: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Her bounty never seemed to wane.</w:t>
      </w:r>
    </w:p>
    <w:p w:rsidR="006948A4" w:rsidRPr="00614608" w:rsidRDefault="006948A4">
      <w:pPr>
        <w:ind w:left="287"/>
        <w:rPr>
          <w:rFonts w:ascii="Arial" w:hAnsi="Arial" w:cs="Arial"/>
          <w:b/>
          <w:sz w:val="28"/>
          <w:szCs w:val="28"/>
        </w:rPr>
      </w:pP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Trapper and traders, passing through —</w:t>
      </w: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All waterways these woodsmen knew.</w:t>
      </w: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The portage of their goods and stores</w:t>
      </w: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Would lead them to her friendly shores.</w:t>
      </w:r>
    </w:p>
    <w:p w:rsidR="006948A4" w:rsidRPr="00614608" w:rsidRDefault="006948A4">
      <w:pPr>
        <w:ind w:left="287"/>
        <w:rPr>
          <w:rFonts w:ascii="Arial" w:hAnsi="Arial" w:cs="Arial"/>
          <w:b/>
          <w:sz w:val="28"/>
          <w:szCs w:val="28"/>
        </w:rPr>
      </w:pP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For “Portage Lake” she had been named,</w:t>
      </w: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Before the wilderness was tamed.</w:t>
      </w: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Historically, her place she takes</w:t>
      </w: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As “gateway to the Greater Lakes”.</w:t>
      </w:r>
    </w:p>
    <w:p w:rsidR="006948A4" w:rsidRPr="00614608" w:rsidRDefault="006948A4">
      <w:pPr>
        <w:ind w:left="287"/>
        <w:rPr>
          <w:rFonts w:ascii="Arial" w:hAnsi="Arial" w:cs="Arial"/>
          <w:b/>
          <w:sz w:val="28"/>
          <w:szCs w:val="28"/>
        </w:rPr>
      </w:pP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Time has a way of fading “fame”,</w:t>
      </w: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But Lake Margrethe remains the same.</w:t>
      </w: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Now, steeped in history she lies,</w:t>
      </w:r>
    </w:p>
    <w:p w:rsidR="006948A4" w:rsidRPr="00614608" w:rsidRDefault="003D369E">
      <w:pPr>
        <w:ind w:left="287"/>
        <w:rPr>
          <w:rFonts w:ascii="Arial" w:hAnsi="Arial" w:cs="Arial"/>
          <w:b/>
          <w:sz w:val="28"/>
          <w:szCs w:val="28"/>
        </w:rPr>
      </w:pPr>
      <w:r w:rsidRPr="00614608">
        <w:rPr>
          <w:rFonts w:ascii="Arial" w:hAnsi="Arial" w:cs="Arial"/>
          <w:b/>
          <w:sz w:val="28"/>
          <w:szCs w:val="28"/>
        </w:rPr>
        <w:t>Her ageless spirit never dies.</w:t>
      </w:r>
    </w:p>
    <w:p w:rsidR="006948A4" w:rsidRDefault="006948A4">
      <w:pPr>
        <w:ind w:left="287"/>
        <w:rPr>
          <w:rFonts w:ascii="Arial" w:hAnsi="Arial" w:cs="Arial"/>
          <w:sz w:val="28"/>
          <w:szCs w:val="28"/>
        </w:rPr>
      </w:pPr>
    </w:p>
    <w:p w:rsidR="006948A4" w:rsidRDefault="003D369E">
      <w:pPr>
        <w:ind w:left="2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Joan Dickerson-Peters</w:t>
      </w:r>
    </w:p>
    <w:p w:rsidR="00212999" w:rsidRDefault="003D369E" w:rsidP="00392FFD">
      <w:pPr>
        <w:ind w:left="287"/>
        <w:rPr>
          <w:rFonts w:ascii="Arial" w:hAnsi="Arial" w:cs="Arial"/>
          <w:szCs w:val="28"/>
        </w:rPr>
      </w:pPr>
      <w:r w:rsidRPr="00392FFD">
        <w:rPr>
          <w:rFonts w:ascii="Arial" w:hAnsi="Arial" w:cs="Arial"/>
          <w:szCs w:val="28"/>
        </w:rPr>
        <w:t>Reprinted with the permission of the author who reside</w:t>
      </w:r>
      <w:r w:rsidR="00212999">
        <w:rPr>
          <w:rFonts w:ascii="Arial" w:hAnsi="Arial" w:cs="Arial"/>
          <w:szCs w:val="28"/>
        </w:rPr>
        <w:t>s in the Grayling area</w:t>
      </w:r>
    </w:p>
    <w:p w:rsidR="003D369E" w:rsidRPr="00392FFD" w:rsidRDefault="00212999" w:rsidP="00392FFD">
      <w:pPr>
        <w:ind w:left="287"/>
        <w:rPr>
          <w:sz w:val="22"/>
        </w:rPr>
      </w:pPr>
      <w:r>
        <w:rPr>
          <w:rFonts w:ascii="Arial" w:hAnsi="Arial" w:cs="Arial"/>
          <w:szCs w:val="28"/>
        </w:rPr>
        <w:t xml:space="preserve"> and is 92</w:t>
      </w:r>
      <w:r w:rsidR="003D369E" w:rsidRPr="00392FFD">
        <w:rPr>
          <w:rFonts w:ascii="Arial" w:hAnsi="Arial" w:cs="Arial"/>
          <w:szCs w:val="28"/>
        </w:rPr>
        <w:t xml:space="preserve"> years young.</w:t>
      </w:r>
    </w:p>
    <w:sectPr w:rsidR="003D369E" w:rsidRPr="00392FFD" w:rsidSect="00614608">
      <w:pgSz w:w="12240" w:h="15840" w:code="1"/>
      <w:pgMar w:top="1440" w:right="1296" w:bottom="1440" w:left="1296" w:header="720" w:footer="720" w:gutter="0"/>
      <w:pgBorders w:offsetFrom="page">
        <w:top w:val="single" w:sz="48" w:space="24" w:color="8DB3E2" w:themeColor="text2" w:themeTint="66"/>
        <w:left w:val="single" w:sz="48" w:space="24" w:color="8DB3E2" w:themeColor="text2" w:themeTint="66"/>
        <w:bottom w:val="single" w:sz="48" w:space="24" w:color="8DB3E2" w:themeColor="text2" w:themeTint="66"/>
        <w:right w:val="single" w:sz="48" w:space="24" w:color="8DB3E2" w:themeColor="text2" w:themeTint="66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EE32A7"/>
    <w:rsid w:val="00212999"/>
    <w:rsid w:val="00392FFD"/>
    <w:rsid w:val="003C6AF3"/>
    <w:rsid w:val="003D369E"/>
    <w:rsid w:val="00614608"/>
    <w:rsid w:val="006948A4"/>
    <w:rsid w:val="00EE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Margrethe</vt:lpstr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Margrethe</dc:title>
  <dc:creator>Marshall</dc:creator>
  <cp:lastModifiedBy>Owner</cp:lastModifiedBy>
  <cp:revision>2</cp:revision>
  <cp:lastPrinted>2011-09-19T18:36:00Z</cp:lastPrinted>
  <dcterms:created xsi:type="dcterms:W3CDTF">2011-10-25T01:25:00Z</dcterms:created>
  <dcterms:modified xsi:type="dcterms:W3CDTF">2011-10-25T01:25:00Z</dcterms:modified>
</cp:coreProperties>
</file>