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E3" w:rsidRDefault="00DD07E3" w:rsidP="00DD07E3">
      <w:pPr>
        <w:pStyle w:val="Title"/>
      </w:pPr>
      <w:smartTag w:uri="urn:schemas-microsoft-com:office:smarttags" w:element="place">
        <w:smartTag w:uri="urn:schemas-microsoft-com:office:smarttags" w:element="PlaceType">
          <w:r>
            <w:t>LAKE</w:t>
          </w:r>
        </w:smartTag>
        <w:r>
          <w:t xml:space="preserve"> </w:t>
        </w:r>
        <w:smartTag w:uri="urn:schemas-microsoft-com:office:smarttags" w:element="PlaceName">
          <w:r>
            <w:t>MARGRETHE</w:t>
          </w:r>
        </w:smartTag>
      </w:smartTag>
      <w:r>
        <w:t xml:space="preserve"> PROPERTY OWNERS ASSOCIATION</w:t>
      </w:r>
    </w:p>
    <w:p w:rsidR="00DD07E3" w:rsidRDefault="00DD07E3" w:rsidP="00DD07E3">
      <w:pPr>
        <w:jc w:val="center"/>
        <w:rPr>
          <w:b/>
        </w:rPr>
      </w:pPr>
      <w:r>
        <w:rPr>
          <w:b/>
        </w:rPr>
        <w:t>DIRECTORS’ MEETING</w:t>
      </w:r>
    </w:p>
    <w:p w:rsidR="00DD07E3" w:rsidRDefault="0034415A" w:rsidP="00DD07E3">
      <w:pPr>
        <w:jc w:val="center"/>
        <w:rPr>
          <w:b/>
        </w:rPr>
      </w:pPr>
      <w:r>
        <w:rPr>
          <w:b/>
        </w:rPr>
        <w:t>July 16</w:t>
      </w:r>
      <w:r w:rsidR="008B0048">
        <w:rPr>
          <w:b/>
        </w:rPr>
        <w:t>, 2011</w:t>
      </w:r>
    </w:p>
    <w:p w:rsidR="00DD07E3" w:rsidRDefault="00DD07E3" w:rsidP="00DD07E3">
      <w:pPr>
        <w:jc w:val="center"/>
        <w:rPr>
          <w:b/>
        </w:rPr>
      </w:pPr>
      <w:r>
        <w:rPr>
          <w:b/>
        </w:rPr>
        <w:t>8:00 A.M. – GRAYLING TOWNSHIP HALL</w:t>
      </w:r>
    </w:p>
    <w:p w:rsidR="00DD07E3" w:rsidRDefault="00DD07E3" w:rsidP="00DD07E3">
      <w:pPr>
        <w:jc w:val="center"/>
        <w:rPr>
          <w:b/>
        </w:rPr>
      </w:pPr>
    </w:p>
    <w:p w:rsidR="009B41F4" w:rsidRDefault="00DD07E3" w:rsidP="00DD07E3">
      <w:r>
        <w:t xml:space="preserve">Directors in attendance:  </w:t>
      </w:r>
      <w:r w:rsidR="008B0048">
        <w:t>J</w:t>
      </w:r>
      <w:r>
        <w:t xml:space="preserve">oe Porter, Chuck Spencer, </w:t>
      </w:r>
      <w:r w:rsidR="00050E6F">
        <w:t>Marshall Roe, RJ Hannan, Morrie Stevens</w:t>
      </w:r>
      <w:r>
        <w:t xml:space="preserve">, </w:t>
      </w:r>
      <w:r w:rsidR="008B0048">
        <w:t>Doug Dodge</w:t>
      </w:r>
      <w:r>
        <w:t xml:space="preserve">, </w:t>
      </w:r>
      <w:r w:rsidR="008B0048">
        <w:t>Sandra Michalik and Harry Wojcik</w:t>
      </w:r>
      <w:r w:rsidR="00EF2469">
        <w:t xml:space="preserve">.  </w:t>
      </w:r>
    </w:p>
    <w:p w:rsidR="00DD07E3" w:rsidRDefault="00DD07E3" w:rsidP="00DD07E3">
      <w:r>
        <w:t xml:space="preserve">Director not in attendance:  </w:t>
      </w:r>
      <w:r w:rsidR="00050E6F">
        <w:t>Charlotte Bloomquist</w:t>
      </w:r>
      <w:r w:rsidR="00C9535A">
        <w:t>.</w:t>
      </w:r>
      <w:r>
        <w:t xml:space="preserve">  </w:t>
      </w:r>
    </w:p>
    <w:p w:rsidR="00DD07E3" w:rsidRDefault="00DD07E3" w:rsidP="00DD07E3"/>
    <w:p w:rsidR="00DD07E3" w:rsidRDefault="00FC6DF2" w:rsidP="00DD07E3">
      <w:pPr>
        <w:rPr>
          <w:bCs/>
        </w:rPr>
      </w:pPr>
      <w:r>
        <w:rPr>
          <w:bCs/>
        </w:rPr>
        <w:t>Meeting called</w:t>
      </w:r>
      <w:r w:rsidR="00DD07E3" w:rsidRPr="00FC6DF2">
        <w:rPr>
          <w:bCs/>
        </w:rPr>
        <w:t xml:space="preserve"> to Order </w:t>
      </w:r>
      <w:r w:rsidRPr="00FC6DF2">
        <w:rPr>
          <w:bCs/>
        </w:rPr>
        <w:t xml:space="preserve">at about </w:t>
      </w:r>
      <w:r w:rsidR="00DD07E3" w:rsidRPr="00FC6DF2">
        <w:rPr>
          <w:bCs/>
        </w:rPr>
        <w:t>8:</w:t>
      </w:r>
      <w:r w:rsidR="00050E6F">
        <w:rPr>
          <w:bCs/>
        </w:rPr>
        <w:t>10 AM by</w:t>
      </w:r>
      <w:r w:rsidR="00DD07E3" w:rsidRPr="00FC6DF2">
        <w:rPr>
          <w:bCs/>
        </w:rPr>
        <w:t xml:space="preserve"> Porter</w:t>
      </w:r>
    </w:p>
    <w:p w:rsidR="00DD07E3" w:rsidRPr="00FC6DF2" w:rsidRDefault="00DD07E3" w:rsidP="00DD07E3">
      <w:pPr>
        <w:pStyle w:val="Header"/>
        <w:tabs>
          <w:tab w:val="clear" w:pos="4320"/>
          <w:tab w:val="clear" w:pos="8640"/>
        </w:tabs>
      </w:pPr>
    </w:p>
    <w:p w:rsidR="002435AF" w:rsidRDefault="002435AF" w:rsidP="00DD07E3">
      <w:pPr>
        <w:pStyle w:val="Header"/>
        <w:tabs>
          <w:tab w:val="clear" w:pos="4320"/>
          <w:tab w:val="clear" w:pos="8640"/>
        </w:tabs>
      </w:pPr>
      <w:r>
        <w:rPr>
          <w:u w:val="single"/>
        </w:rPr>
        <w:t>MINUTES:</w:t>
      </w:r>
      <w:r>
        <w:t xml:space="preserve">  On motion made </w:t>
      </w:r>
      <w:r w:rsidR="00050E6F">
        <w:t>and seconded</w:t>
      </w:r>
      <w:r>
        <w:t xml:space="preserve"> to approve the Directors Meeting Minutes from </w:t>
      </w:r>
      <w:r w:rsidR="00050E6F">
        <w:t>June 18, 2011.</w:t>
      </w:r>
      <w:r>
        <w:t xml:space="preserve"> MOTION CARRIED.</w:t>
      </w:r>
    </w:p>
    <w:p w:rsidR="00F52FA6" w:rsidRDefault="002435AF" w:rsidP="00DD07E3">
      <w:pPr>
        <w:pStyle w:val="Header"/>
        <w:tabs>
          <w:tab w:val="clear" w:pos="4320"/>
          <w:tab w:val="clear" w:pos="8640"/>
        </w:tabs>
      </w:pPr>
      <w:r>
        <w:t xml:space="preserve"> </w:t>
      </w:r>
    </w:p>
    <w:p w:rsidR="00F52FA6" w:rsidRDefault="00F52FA6" w:rsidP="00DD07E3">
      <w:pPr>
        <w:pStyle w:val="Header"/>
        <w:tabs>
          <w:tab w:val="clear" w:pos="4320"/>
          <w:tab w:val="clear" w:pos="8640"/>
        </w:tabs>
      </w:pPr>
      <w:r>
        <w:rPr>
          <w:u w:val="single"/>
        </w:rPr>
        <w:t xml:space="preserve">FINANCIALS: </w:t>
      </w:r>
      <w:r>
        <w:t xml:space="preserve">  Financial statements as of </w:t>
      </w:r>
      <w:r w:rsidR="00050E6F">
        <w:t>July 14</w:t>
      </w:r>
      <w:r w:rsidR="008B0048">
        <w:t>, 2011</w:t>
      </w:r>
      <w:r>
        <w:t xml:space="preserve">, were presented </w:t>
      </w:r>
      <w:r w:rsidR="00050E6F">
        <w:t>Porter</w:t>
      </w:r>
      <w:r>
        <w:t xml:space="preserve">. </w:t>
      </w:r>
      <w:r w:rsidR="00BB150A">
        <w:t xml:space="preserve">LMPOA Profit &amp; Loss Statement January 1 – July 14, 2011 showed Net Income of $217.82. </w:t>
      </w:r>
      <w:r>
        <w:t xml:space="preserve"> </w:t>
      </w:r>
      <w:r w:rsidR="00050E6F">
        <w:t xml:space="preserve">Balance in checking account $8,866.03.  </w:t>
      </w:r>
      <w:r w:rsidR="009B41F4">
        <w:t xml:space="preserve">Motion </w:t>
      </w:r>
      <w:r w:rsidR="00050E6F">
        <w:t>and second</w:t>
      </w:r>
      <w:r w:rsidR="009B41F4">
        <w:t xml:space="preserve"> to approve financial state</w:t>
      </w:r>
      <w:r w:rsidR="00BB150A">
        <w:t>ments as presented</w:t>
      </w:r>
      <w:r w:rsidR="00050E6F">
        <w:t>.</w:t>
      </w:r>
      <w:r w:rsidR="009B41F4">
        <w:t xml:space="preserve"> MOTION CARRIED.</w:t>
      </w:r>
    </w:p>
    <w:p w:rsidR="00BB150A" w:rsidRDefault="00BB150A" w:rsidP="00BB150A">
      <w:pPr>
        <w:pStyle w:val="Header"/>
        <w:numPr>
          <w:ilvl w:val="0"/>
          <w:numId w:val="1"/>
        </w:numPr>
        <w:tabs>
          <w:tab w:val="clear" w:pos="4320"/>
          <w:tab w:val="clear" w:pos="8640"/>
        </w:tabs>
      </w:pPr>
      <w:r>
        <w:t xml:space="preserve">Invoices approved for payment:  Grayling Twp room rent $10.00; Xpress Copy $34.38; Goodale’s $31.20.  </w:t>
      </w:r>
    </w:p>
    <w:p w:rsidR="009B41F4" w:rsidRDefault="00BB150A" w:rsidP="00BB150A">
      <w:pPr>
        <w:pStyle w:val="Header"/>
        <w:numPr>
          <w:ilvl w:val="0"/>
          <w:numId w:val="1"/>
        </w:numPr>
        <w:tabs>
          <w:tab w:val="clear" w:pos="4320"/>
          <w:tab w:val="clear" w:pos="8640"/>
        </w:tabs>
      </w:pPr>
      <w:r>
        <w:t>Brief discussion of “what is a community foundation”.  No action cited.</w:t>
      </w:r>
    </w:p>
    <w:p w:rsidR="00C16946" w:rsidRDefault="00C16946" w:rsidP="00C16946">
      <w:pPr>
        <w:pStyle w:val="Header"/>
        <w:tabs>
          <w:tab w:val="clear" w:pos="4320"/>
          <w:tab w:val="clear" w:pos="8640"/>
        </w:tabs>
        <w:ind w:left="720"/>
      </w:pPr>
    </w:p>
    <w:p w:rsidR="002435AF" w:rsidRDefault="00BB150A" w:rsidP="00DD07E3">
      <w:pPr>
        <w:pStyle w:val="Header"/>
        <w:tabs>
          <w:tab w:val="clear" w:pos="4320"/>
          <w:tab w:val="clear" w:pos="8640"/>
        </w:tabs>
      </w:pPr>
      <w:r>
        <w:rPr>
          <w:u w:val="single"/>
        </w:rPr>
        <w:t>2010</w:t>
      </w:r>
      <w:r w:rsidR="009B41F4">
        <w:rPr>
          <w:u w:val="single"/>
        </w:rPr>
        <w:t xml:space="preserve"> AUDIT COMMITTEE:</w:t>
      </w:r>
      <w:r w:rsidR="009B41F4">
        <w:t xml:space="preserve">  </w:t>
      </w:r>
      <w:r>
        <w:t>Wojcik &amp; Dodge provided a letter that</w:t>
      </w:r>
      <w:r w:rsidR="00C16946">
        <w:t xml:space="preserve"> an</w:t>
      </w:r>
      <w:r>
        <w:t xml:space="preserve"> audit</w:t>
      </w:r>
      <w:r w:rsidR="00C16946">
        <w:t xml:space="preserve"> of LMPOA financial records</w:t>
      </w:r>
      <w:r>
        <w:t xml:space="preserve"> has been completed</w:t>
      </w:r>
      <w:r w:rsidR="00C16946">
        <w:t>.  All records were found to be complete and accurate.</w:t>
      </w:r>
    </w:p>
    <w:p w:rsidR="00C16946" w:rsidRPr="009B41F4" w:rsidRDefault="00C16946" w:rsidP="00DD07E3">
      <w:pPr>
        <w:pStyle w:val="Header"/>
        <w:tabs>
          <w:tab w:val="clear" w:pos="4320"/>
          <w:tab w:val="clear" w:pos="8640"/>
        </w:tabs>
      </w:pPr>
    </w:p>
    <w:p w:rsidR="007C0E79" w:rsidRDefault="007C0E79" w:rsidP="00DD07E3">
      <w:pPr>
        <w:pStyle w:val="Header"/>
        <w:tabs>
          <w:tab w:val="clear" w:pos="4320"/>
          <w:tab w:val="clear" w:pos="8640"/>
        </w:tabs>
      </w:pPr>
      <w:r>
        <w:rPr>
          <w:u w:val="single"/>
        </w:rPr>
        <w:t xml:space="preserve">MEMBERSHIP </w:t>
      </w:r>
      <w:r w:rsidR="00C16946">
        <w:rPr>
          <w:u w:val="single"/>
        </w:rPr>
        <w:t>REPORT &amp; EVENTS</w:t>
      </w:r>
      <w:r w:rsidR="002435AF">
        <w:t xml:space="preserve">:  </w:t>
      </w:r>
      <w:r w:rsidR="00C16946">
        <w:t>Hannan reviewed the membership trends from July 2004 to July 2011</w:t>
      </w:r>
      <w:r w:rsidR="005E3D4A">
        <w:t>(see attachment)</w:t>
      </w:r>
      <w:r w:rsidR="00C16946">
        <w:t>.  He also reviewed financials for the two recent events underwritten by the association.</w:t>
      </w:r>
    </w:p>
    <w:p w:rsidR="00C16946" w:rsidRDefault="00C16946" w:rsidP="00C16946">
      <w:pPr>
        <w:pStyle w:val="Header"/>
        <w:numPr>
          <w:ilvl w:val="0"/>
          <w:numId w:val="2"/>
        </w:numPr>
        <w:tabs>
          <w:tab w:val="clear" w:pos="4320"/>
          <w:tab w:val="clear" w:pos="8640"/>
        </w:tabs>
      </w:pPr>
      <w:r>
        <w:t>Armed Forces Day Dinner Show – Net cost of $2,399.20 about $400.00 over budget due fewer ticket sales than were projected.</w:t>
      </w:r>
    </w:p>
    <w:p w:rsidR="00C16946" w:rsidRDefault="00C16946" w:rsidP="00C16946">
      <w:pPr>
        <w:pStyle w:val="Header"/>
        <w:numPr>
          <w:ilvl w:val="0"/>
          <w:numId w:val="2"/>
        </w:numPr>
        <w:tabs>
          <w:tab w:val="clear" w:pos="4320"/>
          <w:tab w:val="clear" w:pos="8640"/>
        </w:tabs>
      </w:pPr>
      <w:r>
        <w:t xml:space="preserve">Fishing Derby – Net cost to date of $912.75.  </w:t>
      </w:r>
      <w:r w:rsidR="0049047D">
        <w:t>Hannan projects that additional tee shirt sales will result in a break even condition by the next board meeting.</w:t>
      </w:r>
    </w:p>
    <w:p w:rsidR="003F05E1" w:rsidRDefault="003F05E1" w:rsidP="003F05E1">
      <w:pPr>
        <w:pStyle w:val="Header"/>
        <w:tabs>
          <w:tab w:val="clear" w:pos="4320"/>
          <w:tab w:val="clear" w:pos="8640"/>
        </w:tabs>
        <w:ind w:left="720"/>
      </w:pPr>
    </w:p>
    <w:p w:rsidR="0049047D" w:rsidRDefault="0049047D" w:rsidP="0049047D">
      <w:pPr>
        <w:pStyle w:val="Header"/>
        <w:tabs>
          <w:tab w:val="clear" w:pos="4320"/>
          <w:tab w:val="clear" w:pos="8640"/>
        </w:tabs>
        <w:rPr>
          <w:b/>
          <w:u w:val="single"/>
        </w:rPr>
      </w:pPr>
      <w:r>
        <w:rPr>
          <w:b/>
          <w:u w:val="single"/>
        </w:rPr>
        <w:t>OLD BUSINESS</w:t>
      </w:r>
    </w:p>
    <w:p w:rsidR="0049047D" w:rsidRDefault="003F05E1" w:rsidP="0049047D">
      <w:pPr>
        <w:pStyle w:val="Header"/>
        <w:numPr>
          <w:ilvl w:val="0"/>
          <w:numId w:val="3"/>
        </w:numPr>
        <w:tabs>
          <w:tab w:val="clear" w:pos="4320"/>
          <w:tab w:val="clear" w:pos="8640"/>
        </w:tabs>
      </w:pPr>
      <w:r>
        <w:t xml:space="preserve">NOMINATING COMMITTEE; </w:t>
      </w:r>
      <w:r w:rsidR="0049047D">
        <w:t xml:space="preserve">Spencer reported that Porter, Bloomquist, and Roe would seek new terms </w:t>
      </w:r>
      <w:r w:rsidR="00C338EB">
        <w:t>as directors</w:t>
      </w:r>
      <w:r w:rsidR="0049047D">
        <w:t>.  No other nominations were cited.</w:t>
      </w:r>
    </w:p>
    <w:p w:rsidR="0049047D" w:rsidRDefault="0049047D" w:rsidP="0049047D">
      <w:pPr>
        <w:pStyle w:val="Header"/>
        <w:numPr>
          <w:ilvl w:val="0"/>
          <w:numId w:val="3"/>
        </w:numPr>
        <w:tabs>
          <w:tab w:val="clear" w:pos="4320"/>
          <w:tab w:val="clear" w:pos="8640"/>
        </w:tabs>
      </w:pPr>
      <w:r>
        <w:t>WATER TESTING</w:t>
      </w:r>
      <w:r w:rsidR="003F05E1">
        <w:t xml:space="preserve">, </w:t>
      </w:r>
      <w:r>
        <w:t>WATER LEVEL</w:t>
      </w:r>
      <w:r w:rsidR="003F05E1">
        <w:t>S &amp; INVASIVE MILFOIL</w:t>
      </w:r>
      <w:r>
        <w:t>:</w:t>
      </w:r>
    </w:p>
    <w:p w:rsidR="0049047D" w:rsidRDefault="0049047D" w:rsidP="0049047D">
      <w:pPr>
        <w:pStyle w:val="Header"/>
        <w:numPr>
          <w:ilvl w:val="1"/>
          <w:numId w:val="3"/>
        </w:numPr>
        <w:tabs>
          <w:tab w:val="clear" w:pos="4320"/>
          <w:tab w:val="clear" w:pos="8640"/>
        </w:tabs>
      </w:pPr>
      <w:r>
        <w:t>E-coli test – Bob Young</w:t>
      </w:r>
    </w:p>
    <w:p w:rsidR="0049047D" w:rsidRDefault="0049047D" w:rsidP="0049047D">
      <w:pPr>
        <w:pStyle w:val="Header"/>
        <w:numPr>
          <w:ilvl w:val="1"/>
          <w:numId w:val="3"/>
        </w:numPr>
        <w:tabs>
          <w:tab w:val="clear" w:pos="4320"/>
          <w:tab w:val="clear" w:pos="8640"/>
        </w:tabs>
      </w:pPr>
      <w:r>
        <w:t xml:space="preserve">Spring &amp; Summer Phosphorus, Chlorophyll, &amp; weekly Water Level -  </w:t>
      </w:r>
      <w:r w:rsidR="00C338EB">
        <w:t>Porter</w:t>
      </w:r>
    </w:p>
    <w:p w:rsidR="0049047D" w:rsidRDefault="003F05E1" w:rsidP="0049047D">
      <w:pPr>
        <w:pStyle w:val="Header"/>
        <w:numPr>
          <w:ilvl w:val="1"/>
          <w:numId w:val="3"/>
        </w:numPr>
        <w:tabs>
          <w:tab w:val="clear" w:pos="4320"/>
          <w:tab w:val="clear" w:pos="8640"/>
        </w:tabs>
      </w:pPr>
      <w:r>
        <w:t>Secchi Disk &amp; Milfoil – Michalik</w:t>
      </w:r>
    </w:p>
    <w:p w:rsidR="003F05E1" w:rsidRDefault="003F05E1" w:rsidP="003F05E1">
      <w:pPr>
        <w:pStyle w:val="Header"/>
        <w:numPr>
          <w:ilvl w:val="0"/>
          <w:numId w:val="3"/>
        </w:numPr>
        <w:tabs>
          <w:tab w:val="clear" w:pos="4320"/>
          <w:tab w:val="clear" w:pos="8640"/>
        </w:tabs>
      </w:pPr>
      <w:r>
        <w:t>TIMBER HARVEST: Susan Thiele of DNR to address membership meeting in October.</w:t>
      </w:r>
    </w:p>
    <w:p w:rsidR="00D96ECB" w:rsidRDefault="00D96ECB" w:rsidP="003F05E1">
      <w:pPr>
        <w:pStyle w:val="Header"/>
        <w:numPr>
          <w:ilvl w:val="0"/>
          <w:numId w:val="3"/>
        </w:numPr>
        <w:tabs>
          <w:tab w:val="clear" w:pos="4320"/>
          <w:tab w:val="clear" w:pos="8640"/>
        </w:tabs>
      </w:pPr>
      <w:r>
        <w:t xml:space="preserve">SWIMMER’S ITCH – Spencer suggested a document explaining the cause and potential remedy for the nescience that is present in many lakes.  It was agreed and the document is posted to the web site and LMPOA Facebook page. </w:t>
      </w:r>
    </w:p>
    <w:p w:rsidR="003F05E1" w:rsidRDefault="003F05E1" w:rsidP="003F05E1">
      <w:pPr>
        <w:pStyle w:val="Header"/>
        <w:tabs>
          <w:tab w:val="clear" w:pos="4320"/>
          <w:tab w:val="clear" w:pos="8640"/>
        </w:tabs>
        <w:rPr>
          <w:b/>
          <w:u w:val="single"/>
        </w:rPr>
      </w:pPr>
      <w:r>
        <w:rPr>
          <w:b/>
          <w:u w:val="single"/>
        </w:rPr>
        <w:t>NEW BUSINESS</w:t>
      </w:r>
    </w:p>
    <w:p w:rsidR="003F05E1" w:rsidRPr="003F05E1" w:rsidRDefault="003F05E1" w:rsidP="003F05E1">
      <w:pPr>
        <w:pStyle w:val="Header"/>
        <w:numPr>
          <w:ilvl w:val="0"/>
          <w:numId w:val="4"/>
        </w:numPr>
        <w:tabs>
          <w:tab w:val="clear" w:pos="4320"/>
          <w:tab w:val="clear" w:pos="8640"/>
        </w:tabs>
        <w:rPr>
          <w:b/>
          <w:u w:val="single"/>
        </w:rPr>
      </w:pPr>
      <w:r>
        <w:t>WHY LITTER SIGNS – Discussion led by Michalik.  Decision to purchase signs for appropriate area around the lake.</w:t>
      </w:r>
    </w:p>
    <w:p w:rsidR="003F05E1" w:rsidRPr="003F05E1" w:rsidRDefault="003F05E1" w:rsidP="003F05E1">
      <w:pPr>
        <w:pStyle w:val="Header"/>
        <w:numPr>
          <w:ilvl w:val="0"/>
          <w:numId w:val="4"/>
        </w:numPr>
        <w:tabs>
          <w:tab w:val="clear" w:pos="4320"/>
          <w:tab w:val="clear" w:pos="8640"/>
        </w:tabs>
        <w:rPr>
          <w:b/>
          <w:u w:val="single"/>
        </w:rPr>
      </w:pPr>
      <w:r>
        <w:t>BYLAW REVIEW – Discussion led by Roe.  Decision to go forward with review committee after input and a special board meeting on the issues.  Also agreed to appoint at least one member-at-large to the committee.</w:t>
      </w:r>
    </w:p>
    <w:p w:rsidR="003F05E1" w:rsidRPr="00D96ECB" w:rsidRDefault="003F05E1" w:rsidP="003F05E1">
      <w:pPr>
        <w:pStyle w:val="Header"/>
        <w:numPr>
          <w:ilvl w:val="0"/>
          <w:numId w:val="4"/>
        </w:numPr>
        <w:tabs>
          <w:tab w:val="clear" w:pos="4320"/>
          <w:tab w:val="clear" w:pos="8640"/>
        </w:tabs>
        <w:rPr>
          <w:b/>
          <w:u w:val="single"/>
        </w:rPr>
      </w:pPr>
      <w:r>
        <w:lastRenderedPageBreak/>
        <w:t xml:space="preserve">MEMBERSHIP </w:t>
      </w:r>
      <w:r w:rsidR="00D96ECB">
        <w:t>&amp; COMMUNITY RESPONSIBILITY – Discussion led by Michalik.  Table action pending completion of the Bylaw review process.</w:t>
      </w:r>
    </w:p>
    <w:p w:rsidR="00D96ECB" w:rsidRPr="003F05E1" w:rsidRDefault="00D96ECB" w:rsidP="003F05E1">
      <w:pPr>
        <w:pStyle w:val="Header"/>
        <w:numPr>
          <w:ilvl w:val="0"/>
          <w:numId w:val="4"/>
        </w:numPr>
        <w:tabs>
          <w:tab w:val="clear" w:pos="4320"/>
          <w:tab w:val="clear" w:pos="8640"/>
        </w:tabs>
        <w:rPr>
          <w:b/>
          <w:u w:val="single"/>
        </w:rPr>
      </w:pPr>
      <w:r>
        <w:t>AREA ASSIGNMENT MAP – Proposal made by Michalik.  There was general agreement on the concept.  No action taken.</w:t>
      </w:r>
    </w:p>
    <w:p w:rsidR="00FC6DF2" w:rsidRDefault="00FC6DF2" w:rsidP="00DD07E3">
      <w:pPr>
        <w:pStyle w:val="Header"/>
        <w:tabs>
          <w:tab w:val="clear" w:pos="4320"/>
          <w:tab w:val="clear" w:pos="8640"/>
        </w:tabs>
      </w:pPr>
    </w:p>
    <w:p w:rsidR="00FC6DF2" w:rsidRDefault="00FC6DF2" w:rsidP="00DD07E3">
      <w:pPr>
        <w:pStyle w:val="Header"/>
        <w:tabs>
          <w:tab w:val="clear" w:pos="4320"/>
          <w:tab w:val="clear" w:pos="8640"/>
        </w:tabs>
      </w:pPr>
      <w:r>
        <w:rPr>
          <w:u w:val="single"/>
        </w:rPr>
        <w:t>ADJOURN</w:t>
      </w:r>
      <w:r>
        <w:t xml:space="preserve">:  </w:t>
      </w:r>
      <w:r w:rsidR="00D96ECB">
        <w:t>To reconvene after the members meetin</w:t>
      </w:r>
      <w:r w:rsidR="00DC7A7C">
        <w:t>g and election of board members.</w:t>
      </w:r>
    </w:p>
    <w:p w:rsidR="00DC7A7C" w:rsidRDefault="00DC7A7C" w:rsidP="00DD07E3">
      <w:pPr>
        <w:pStyle w:val="Header"/>
        <w:tabs>
          <w:tab w:val="clear" w:pos="4320"/>
          <w:tab w:val="clear" w:pos="8640"/>
        </w:tabs>
      </w:pPr>
    </w:p>
    <w:p w:rsidR="00DC7A7C" w:rsidRDefault="00DC7A7C" w:rsidP="00DD07E3">
      <w:pPr>
        <w:pStyle w:val="Header"/>
        <w:tabs>
          <w:tab w:val="clear" w:pos="4320"/>
          <w:tab w:val="clear" w:pos="8640"/>
        </w:tabs>
        <w:rPr>
          <w:b/>
          <w:u w:val="single"/>
        </w:rPr>
      </w:pPr>
      <w:r>
        <w:rPr>
          <w:b/>
          <w:u w:val="single"/>
        </w:rPr>
        <w:t>RECONVENE 10:45 AM.</w:t>
      </w:r>
    </w:p>
    <w:p w:rsidR="00DC7A7C" w:rsidRDefault="00DC7A7C" w:rsidP="00DD07E3">
      <w:pPr>
        <w:pStyle w:val="Header"/>
        <w:tabs>
          <w:tab w:val="clear" w:pos="4320"/>
          <w:tab w:val="clear" w:pos="8640"/>
        </w:tabs>
        <w:rPr>
          <w:b/>
          <w:u w:val="single"/>
        </w:rPr>
      </w:pPr>
    </w:p>
    <w:p w:rsidR="00DC7A7C" w:rsidRDefault="00DC7A7C" w:rsidP="00DD07E3">
      <w:pPr>
        <w:pStyle w:val="Header"/>
        <w:tabs>
          <w:tab w:val="clear" w:pos="4320"/>
          <w:tab w:val="clear" w:pos="8640"/>
        </w:tabs>
        <w:rPr>
          <w:u w:val="single"/>
        </w:rPr>
      </w:pPr>
      <w:r>
        <w:rPr>
          <w:u w:val="single"/>
        </w:rPr>
        <w:t xml:space="preserve">ELECTION OF </w:t>
      </w:r>
      <w:r w:rsidR="00C338EB">
        <w:rPr>
          <w:u w:val="single"/>
        </w:rPr>
        <w:t>OFFICERS</w:t>
      </w:r>
      <w:r>
        <w:rPr>
          <w:u w:val="single"/>
        </w:rPr>
        <w:t>:</w:t>
      </w:r>
    </w:p>
    <w:p w:rsidR="00DC7A7C" w:rsidRPr="00DC7A7C" w:rsidRDefault="00DC7A7C" w:rsidP="00DC7A7C">
      <w:pPr>
        <w:pStyle w:val="Header"/>
        <w:numPr>
          <w:ilvl w:val="0"/>
          <w:numId w:val="5"/>
        </w:numPr>
        <w:tabs>
          <w:tab w:val="clear" w:pos="4320"/>
          <w:tab w:val="clear" w:pos="8640"/>
        </w:tabs>
        <w:rPr>
          <w:u w:val="single"/>
        </w:rPr>
      </w:pPr>
      <w:r>
        <w:t>President – Chuck Spencer</w:t>
      </w:r>
    </w:p>
    <w:p w:rsidR="00DC7A7C" w:rsidRPr="00DC7A7C" w:rsidRDefault="00DC7A7C" w:rsidP="00DC7A7C">
      <w:pPr>
        <w:pStyle w:val="Header"/>
        <w:numPr>
          <w:ilvl w:val="0"/>
          <w:numId w:val="5"/>
        </w:numPr>
        <w:tabs>
          <w:tab w:val="clear" w:pos="4320"/>
          <w:tab w:val="clear" w:pos="8640"/>
        </w:tabs>
        <w:rPr>
          <w:u w:val="single"/>
        </w:rPr>
      </w:pPr>
      <w:r>
        <w:t>V. President – Joe Porter</w:t>
      </w:r>
    </w:p>
    <w:p w:rsidR="00DC7A7C" w:rsidRPr="00DC7A7C" w:rsidRDefault="00DC7A7C" w:rsidP="00DC7A7C">
      <w:pPr>
        <w:pStyle w:val="Header"/>
        <w:numPr>
          <w:ilvl w:val="0"/>
          <w:numId w:val="5"/>
        </w:numPr>
        <w:tabs>
          <w:tab w:val="clear" w:pos="4320"/>
          <w:tab w:val="clear" w:pos="8640"/>
        </w:tabs>
        <w:rPr>
          <w:u w:val="single"/>
        </w:rPr>
      </w:pPr>
      <w:r>
        <w:t>Treasurer – Charlotte Bloomquist</w:t>
      </w:r>
    </w:p>
    <w:p w:rsidR="00DC7A7C" w:rsidRPr="00DC7A7C" w:rsidRDefault="00DC7A7C" w:rsidP="00DC7A7C">
      <w:pPr>
        <w:pStyle w:val="Header"/>
        <w:numPr>
          <w:ilvl w:val="0"/>
          <w:numId w:val="5"/>
        </w:numPr>
        <w:tabs>
          <w:tab w:val="clear" w:pos="4320"/>
          <w:tab w:val="clear" w:pos="8640"/>
        </w:tabs>
        <w:rPr>
          <w:u w:val="single"/>
        </w:rPr>
      </w:pPr>
      <w:r>
        <w:t>Secretary – Marshall Roe</w:t>
      </w:r>
    </w:p>
    <w:p w:rsidR="00DC7A7C" w:rsidRDefault="00C338EB" w:rsidP="00DC7A7C">
      <w:pPr>
        <w:pStyle w:val="Header"/>
        <w:tabs>
          <w:tab w:val="clear" w:pos="4320"/>
          <w:tab w:val="clear" w:pos="8640"/>
        </w:tabs>
        <w:rPr>
          <w:u w:val="single"/>
        </w:rPr>
      </w:pPr>
      <w:r>
        <w:rPr>
          <w:u w:val="single"/>
        </w:rPr>
        <w:t>By law</w:t>
      </w:r>
      <w:r w:rsidR="00DC7A7C">
        <w:rPr>
          <w:u w:val="single"/>
        </w:rPr>
        <w:t xml:space="preserve"> Review:</w:t>
      </w:r>
    </w:p>
    <w:p w:rsidR="00DC7A7C" w:rsidRDefault="00DC7A7C" w:rsidP="00DC7A7C">
      <w:pPr>
        <w:pStyle w:val="Header"/>
        <w:numPr>
          <w:ilvl w:val="0"/>
          <w:numId w:val="6"/>
        </w:numPr>
        <w:tabs>
          <w:tab w:val="clear" w:pos="4320"/>
          <w:tab w:val="clear" w:pos="8640"/>
        </w:tabs>
      </w:pPr>
      <w:r>
        <w:t>Board member input on issues by weekend via round-robin e-mail.</w:t>
      </w:r>
    </w:p>
    <w:p w:rsidR="00DC7A7C" w:rsidRDefault="00DC7A7C" w:rsidP="00DC7A7C">
      <w:pPr>
        <w:pStyle w:val="Header"/>
        <w:numPr>
          <w:ilvl w:val="0"/>
          <w:numId w:val="6"/>
        </w:numPr>
        <w:tabs>
          <w:tab w:val="clear" w:pos="4320"/>
          <w:tab w:val="clear" w:pos="8640"/>
        </w:tabs>
      </w:pPr>
      <w:r>
        <w:t>Appoint at-large member to review committee.</w:t>
      </w:r>
    </w:p>
    <w:p w:rsidR="00DC7A7C" w:rsidRDefault="00DC7A7C" w:rsidP="00DC7A7C">
      <w:pPr>
        <w:pStyle w:val="Header"/>
        <w:numPr>
          <w:ilvl w:val="0"/>
          <w:numId w:val="6"/>
        </w:numPr>
        <w:tabs>
          <w:tab w:val="clear" w:pos="4320"/>
          <w:tab w:val="clear" w:pos="8640"/>
        </w:tabs>
      </w:pPr>
      <w:r>
        <w:t>Schedule board meeting to discuss issues and committee direction.</w:t>
      </w:r>
    </w:p>
    <w:p w:rsidR="00DC7A7C" w:rsidRDefault="00DC7A7C" w:rsidP="00DC7A7C">
      <w:pPr>
        <w:pStyle w:val="Header"/>
        <w:tabs>
          <w:tab w:val="clear" w:pos="4320"/>
          <w:tab w:val="clear" w:pos="8640"/>
        </w:tabs>
      </w:pPr>
      <w:r>
        <w:t>ADJOURN – Being no further business the meeting adjourned.</w:t>
      </w:r>
    </w:p>
    <w:p w:rsidR="00DC7A7C" w:rsidRDefault="00DC7A7C" w:rsidP="00DC7A7C">
      <w:pPr>
        <w:pStyle w:val="Header"/>
        <w:tabs>
          <w:tab w:val="clear" w:pos="4320"/>
          <w:tab w:val="clear" w:pos="8640"/>
        </w:tabs>
      </w:pPr>
    </w:p>
    <w:p w:rsidR="00DC7A7C" w:rsidRDefault="00DC7A7C" w:rsidP="00DC7A7C">
      <w:pPr>
        <w:pStyle w:val="Header"/>
        <w:tabs>
          <w:tab w:val="clear" w:pos="4320"/>
          <w:tab w:val="clear" w:pos="8640"/>
        </w:tabs>
      </w:pPr>
      <w:r>
        <w:t>Respectfully submitted:</w:t>
      </w:r>
    </w:p>
    <w:p w:rsidR="00DC7A7C" w:rsidRDefault="00DC7A7C" w:rsidP="00DC7A7C">
      <w:pPr>
        <w:pStyle w:val="Header"/>
        <w:tabs>
          <w:tab w:val="clear" w:pos="4320"/>
          <w:tab w:val="clear" w:pos="8640"/>
        </w:tabs>
      </w:pPr>
      <w:r>
        <w:t>Marshall Roe</w:t>
      </w:r>
    </w:p>
    <w:p w:rsidR="005E3D4A" w:rsidRDefault="00DC7A7C" w:rsidP="00DC7A7C">
      <w:pPr>
        <w:pStyle w:val="Header"/>
        <w:tabs>
          <w:tab w:val="clear" w:pos="4320"/>
          <w:tab w:val="clear" w:pos="8640"/>
        </w:tabs>
      </w:pPr>
      <w:r>
        <w:t>Secretary</w:t>
      </w:r>
    </w:p>
    <w:p w:rsidR="00DC7A7C" w:rsidRPr="00DC7A7C" w:rsidRDefault="005E3D4A" w:rsidP="005E3D4A">
      <w:r w:rsidRPr="005E3D4A">
        <w:rPr>
          <w:noProof/>
        </w:rPr>
        <w:lastRenderedPageBreak/>
        <w:drawing>
          <wp:inline distT="0" distB="0" distL="0" distR="0">
            <wp:extent cx="6675120" cy="5006340"/>
            <wp:effectExtent l="19050" t="0" r="0" b="0"/>
            <wp:docPr id="2" name="Picture 0" descr="Membership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hip Report.jpg"/>
                    <pic:cNvPicPr/>
                  </pic:nvPicPr>
                  <pic:blipFill>
                    <a:blip r:embed="rId7" cstate="print"/>
                    <a:stretch>
                      <a:fillRect/>
                    </a:stretch>
                  </pic:blipFill>
                  <pic:spPr>
                    <a:xfrm>
                      <a:off x="0" y="0"/>
                      <a:ext cx="6675120" cy="5006340"/>
                    </a:xfrm>
                    <a:prstGeom prst="rect">
                      <a:avLst/>
                    </a:prstGeom>
                  </pic:spPr>
                </pic:pic>
              </a:graphicData>
            </a:graphic>
          </wp:inline>
        </w:drawing>
      </w:r>
      <w:r w:rsidRPr="005E3D4A">
        <w:t xml:space="preserve"> </w:t>
      </w:r>
      <w:r>
        <w:br w:type="page"/>
      </w:r>
    </w:p>
    <w:p w:rsidR="00DC7A7C" w:rsidRDefault="00DC7A7C" w:rsidP="00DD07E3">
      <w:pPr>
        <w:pStyle w:val="Header"/>
        <w:tabs>
          <w:tab w:val="clear" w:pos="4320"/>
          <w:tab w:val="clear" w:pos="8640"/>
        </w:tabs>
        <w:rPr>
          <w:b/>
          <w:u w:val="single"/>
        </w:rPr>
      </w:pPr>
    </w:p>
    <w:p w:rsidR="00DC7A7C" w:rsidRPr="00DC7A7C" w:rsidRDefault="00DC7A7C" w:rsidP="00DD07E3">
      <w:pPr>
        <w:pStyle w:val="Header"/>
        <w:tabs>
          <w:tab w:val="clear" w:pos="4320"/>
          <w:tab w:val="clear" w:pos="8640"/>
        </w:tabs>
        <w:rPr>
          <w:b/>
          <w:u w:val="single"/>
        </w:rPr>
      </w:pPr>
    </w:p>
    <w:p w:rsidR="00DD07E3" w:rsidRDefault="00DD07E3" w:rsidP="00DD07E3">
      <w:pPr>
        <w:pStyle w:val="Header"/>
        <w:tabs>
          <w:tab w:val="clear" w:pos="4320"/>
          <w:tab w:val="clear" w:pos="8640"/>
        </w:tabs>
      </w:pPr>
    </w:p>
    <w:p w:rsidR="00DD07E3" w:rsidRDefault="00DD07E3" w:rsidP="00DD07E3">
      <w:pPr>
        <w:pStyle w:val="Header"/>
        <w:tabs>
          <w:tab w:val="clear" w:pos="4320"/>
          <w:tab w:val="clear" w:pos="8640"/>
        </w:tabs>
      </w:pPr>
    </w:p>
    <w:p w:rsidR="006679A1" w:rsidRDefault="006679A1"/>
    <w:sectPr w:rsidR="006679A1" w:rsidSect="002435AF">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1D" w:rsidRDefault="009A441D" w:rsidP="00EB167C">
      <w:r>
        <w:separator/>
      </w:r>
    </w:p>
  </w:endnote>
  <w:endnote w:type="continuationSeparator" w:id="0">
    <w:p w:rsidR="009A441D" w:rsidRDefault="009A441D" w:rsidP="00EB1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5127"/>
      <w:docPartObj>
        <w:docPartGallery w:val="Page Numbers (Bottom of Page)"/>
        <w:docPartUnique/>
      </w:docPartObj>
    </w:sdtPr>
    <w:sdtContent>
      <w:p w:rsidR="00EB167C" w:rsidRDefault="001764FB">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EB167C" w:rsidRDefault="001764FB">
                    <w:pPr>
                      <w:jc w:val="center"/>
                    </w:pPr>
                    <w:fldSimple w:instr=" PAGE    \* MERGEFORMAT ">
                      <w:r w:rsidR="0034415A">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1D" w:rsidRDefault="009A441D" w:rsidP="00EB167C">
      <w:r>
        <w:separator/>
      </w:r>
    </w:p>
  </w:footnote>
  <w:footnote w:type="continuationSeparator" w:id="0">
    <w:p w:rsidR="009A441D" w:rsidRDefault="009A441D" w:rsidP="00EB1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7C" w:rsidRDefault="00EB167C">
    <w:pPr>
      <w:pStyle w:val="Header"/>
    </w:pPr>
    <w:r>
      <w:t>LMPOA Directors’ Meeting Minutes July 16, 2011</w:t>
    </w:r>
  </w:p>
  <w:p w:rsidR="00EB167C" w:rsidRDefault="00EB16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730FA"/>
    <w:multiLevelType w:val="hybridMultilevel"/>
    <w:tmpl w:val="F502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A59FC"/>
    <w:multiLevelType w:val="hybridMultilevel"/>
    <w:tmpl w:val="BA8A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94E48"/>
    <w:multiLevelType w:val="hybridMultilevel"/>
    <w:tmpl w:val="DEAA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E20B0"/>
    <w:multiLevelType w:val="hybridMultilevel"/>
    <w:tmpl w:val="77D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D100A"/>
    <w:multiLevelType w:val="hybridMultilevel"/>
    <w:tmpl w:val="1CFA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B606F"/>
    <w:multiLevelType w:val="hybridMultilevel"/>
    <w:tmpl w:val="8824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rsids>
    <w:rsidRoot w:val="00DD07E3"/>
    <w:rsid w:val="00050E6F"/>
    <w:rsid w:val="001764FB"/>
    <w:rsid w:val="002435AF"/>
    <w:rsid w:val="0032364B"/>
    <w:rsid w:val="0034415A"/>
    <w:rsid w:val="00381F47"/>
    <w:rsid w:val="003F05E1"/>
    <w:rsid w:val="0049047D"/>
    <w:rsid w:val="005E3D4A"/>
    <w:rsid w:val="00610073"/>
    <w:rsid w:val="0066008F"/>
    <w:rsid w:val="006679A1"/>
    <w:rsid w:val="007C0E79"/>
    <w:rsid w:val="00832EB8"/>
    <w:rsid w:val="008B0048"/>
    <w:rsid w:val="008C3A9A"/>
    <w:rsid w:val="008C6999"/>
    <w:rsid w:val="008D2EB1"/>
    <w:rsid w:val="009A441D"/>
    <w:rsid w:val="009B41F4"/>
    <w:rsid w:val="00BB150A"/>
    <w:rsid w:val="00C16946"/>
    <w:rsid w:val="00C338EB"/>
    <w:rsid w:val="00C9535A"/>
    <w:rsid w:val="00CF2D28"/>
    <w:rsid w:val="00D41155"/>
    <w:rsid w:val="00D96ECB"/>
    <w:rsid w:val="00DC7A7C"/>
    <w:rsid w:val="00DD07E3"/>
    <w:rsid w:val="00EB167C"/>
    <w:rsid w:val="00EE5DBC"/>
    <w:rsid w:val="00EF2469"/>
    <w:rsid w:val="00F52FA6"/>
    <w:rsid w:val="00FC6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7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07E3"/>
    <w:pPr>
      <w:tabs>
        <w:tab w:val="center" w:pos="4320"/>
        <w:tab w:val="right" w:pos="8640"/>
      </w:tabs>
    </w:pPr>
  </w:style>
  <w:style w:type="paragraph" w:styleId="Title">
    <w:name w:val="Title"/>
    <w:basedOn w:val="Normal"/>
    <w:qFormat/>
    <w:rsid w:val="00DD07E3"/>
    <w:pPr>
      <w:jc w:val="center"/>
    </w:pPr>
    <w:rPr>
      <w:b/>
    </w:rPr>
  </w:style>
  <w:style w:type="paragraph" w:styleId="Footer">
    <w:name w:val="footer"/>
    <w:basedOn w:val="Normal"/>
    <w:link w:val="FooterChar"/>
    <w:rsid w:val="00EB167C"/>
    <w:pPr>
      <w:tabs>
        <w:tab w:val="center" w:pos="4680"/>
        <w:tab w:val="right" w:pos="9360"/>
      </w:tabs>
    </w:pPr>
  </w:style>
  <w:style w:type="character" w:customStyle="1" w:styleId="FooterChar">
    <w:name w:val="Footer Char"/>
    <w:basedOn w:val="DefaultParagraphFont"/>
    <w:link w:val="Footer"/>
    <w:rsid w:val="00EB167C"/>
    <w:rPr>
      <w:sz w:val="24"/>
      <w:szCs w:val="24"/>
    </w:rPr>
  </w:style>
  <w:style w:type="character" w:customStyle="1" w:styleId="HeaderChar">
    <w:name w:val="Header Char"/>
    <w:basedOn w:val="DefaultParagraphFont"/>
    <w:link w:val="Header"/>
    <w:uiPriority w:val="99"/>
    <w:rsid w:val="00EB167C"/>
    <w:rPr>
      <w:sz w:val="24"/>
      <w:szCs w:val="24"/>
    </w:rPr>
  </w:style>
  <w:style w:type="paragraph" w:styleId="BalloonText">
    <w:name w:val="Balloon Text"/>
    <w:basedOn w:val="Normal"/>
    <w:link w:val="BalloonTextChar"/>
    <w:rsid w:val="00EB167C"/>
    <w:rPr>
      <w:rFonts w:ascii="Tahoma" w:hAnsi="Tahoma" w:cs="Tahoma"/>
      <w:sz w:val="16"/>
      <w:szCs w:val="16"/>
    </w:rPr>
  </w:style>
  <w:style w:type="character" w:customStyle="1" w:styleId="BalloonTextChar">
    <w:name w:val="Balloon Text Char"/>
    <w:basedOn w:val="DefaultParagraphFont"/>
    <w:link w:val="BalloonText"/>
    <w:rsid w:val="00EB1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LAKE MARGRETHE PROPERTY OWNERS ASSOCIATION</vt:lpstr>
    </vt:vector>
  </TitlesOfParts>
  <Company>All</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MARGRETHE PROPERTY OWNERS ASSOCIATION</dc:title>
  <dc:subject/>
  <dc:creator>Charlotte Bloomquist</dc:creator>
  <cp:keywords/>
  <dc:description/>
  <cp:lastModifiedBy>Marshall</cp:lastModifiedBy>
  <cp:revision>8</cp:revision>
  <cp:lastPrinted>2009-06-13T15:46:00Z</cp:lastPrinted>
  <dcterms:created xsi:type="dcterms:W3CDTF">2011-07-24T22:47:00Z</dcterms:created>
  <dcterms:modified xsi:type="dcterms:W3CDTF">2011-07-27T03:40:00Z</dcterms:modified>
</cp:coreProperties>
</file>